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Izmjena i dopuna Trogodišnjeg programa obveznog cijepljenja u Hrvatskoj u 2016 - 2018. godini protiv difterije, tetanusa, hripavca, dječje paralize, ospica, zaušnjaka, rubeole, tuberkuloze, hepatitisa B i bolesti izazvanih s haemophilus infl. tipa B</w:t>
            </w:r>
            <w:r>
              <w:cr/>
            </w:r>
            <w:r>
              <w:cr/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Izmjena i dopuna Trogodišnjeg programa obveznog cijepljenja u Hrvatskoj u 2016 - 2018. godini protiv difterije, tetanusa, hripavca, dječje paralize, ospica, zaušnjaka, rubeole, tuberkuloze, hepatitisa B i bolesti izazvanih s haemophilus infl. tipa B</w:t>
            </w:r>
            <w:r>
              <w:cr/>
            </w:r>
            <w:r>
              <w:cr/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21. prosinca 2015.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Izmjena i dopuna Trogodišnjeg programa obveznog cijepljenja u Hrvatskoj u 2016 - 2018. godini protiv difterije, tetanusa, hripavca, dječje paralize, ospica, zaušnjaka, rubeole, tuberkuloze, hepatitisa B i bolesti izazvanih s haemophilus infl. tipa B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Nacrta prijedloga Izmjena i dopuna Trogodišnjeg programa obveznog cijepljenja u Hrvatskoj u 2016 - 2018. godini protiv difterije, tetanusa, hripavca, dječje paralize, ospica, zaušnjaka, rubeole, tuberkuloze, hepatitisa B i bolesti izazvanih s haemophilus infl. tipa B bili su uključeni predstavnici Referentnog centra Ministarstva zdravlja za epidemiologiju pri Hrvatskom zavodu za javno zdravstvo.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26. studenoga 2015. godine započeo je postupak internetskog savjetovanja za Nacrt prijedloga Izmjena i dopuna Trogodišnjeg programa obveznog cijepljenja u Hrvatskoj u 2016 - 2018. godini protiv difterije, tetanusa, hripavca, dječje paralize, ospica, zaušnjaka, rubeole, tuberkuloze, hepatitisa B i bolesti izazvanih s haemophilus infl. tipa B na središnjem državnom internetskom portalu za savjetovanja s javnošću „e-Savjetovanja“.</w:t>
            </w:r>
            <w:r>
              <w:cr/>
              <w:t>Svi zainteresirani mogli su dostaviti svoje prijedloge, primjedbe i komentare u razdoblju od 26. studenoga do 03. prosinca 2015.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Amina Nanić</w:t>
            </w:r>
            <w:r>
              <w:cr/>
              <w:t>Hrvoje Matak</w:t>
            </w:r>
            <w:r>
              <w:cr/>
              <w:t>Marijana Mikas</w:t>
            </w:r>
            <w:r>
              <w:cr/>
              <w:t>Andrijana Filipović</w:t>
            </w:r>
            <w:r>
              <w:cr/>
              <w:t>Miodrag Vučković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„e-Savjetovanja“ i na mrežnoj stranici Ministarstva zdravlja.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F2366B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6B" w:rsidRDefault="00F2366B" w:rsidP="00140B22">
      <w:pPr>
        <w:spacing w:after="0" w:line="240" w:lineRule="auto"/>
      </w:pPr>
      <w:r>
        <w:separator/>
      </w:r>
    </w:p>
  </w:endnote>
  <w:endnote w:type="continuationSeparator" w:id="0">
    <w:p w:rsidR="00F2366B" w:rsidRDefault="00F2366B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A02CB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6B" w:rsidRDefault="00F2366B" w:rsidP="00140B22">
      <w:pPr>
        <w:spacing w:after="0" w:line="240" w:lineRule="auto"/>
      </w:pPr>
      <w:r>
        <w:separator/>
      </w:r>
    </w:p>
  </w:footnote>
  <w:footnote w:type="continuationSeparator" w:id="0">
    <w:p w:rsidR="00F2366B" w:rsidRDefault="00F2366B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AA02CB"/>
    <w:rsid w:val="00BB5B22"/>
    <w:rsid w:val="00CC69AB"/>
    <w:rsid w:val="00E74026"/>
    <w:rsid w:val="00EF4D47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2</cp:revision>
  <cp:lastPrinted>2015-12-21T09:47:00Z</cp:lastPrinted>
  <dcterms:created xsi:type="dcterms:W3CDTF">2015-12-21T09:48:00Z</dcterms:created>
  <dcterms:modified xsi:type="dcterms:W3CDTF">2015-12-21T09:48:00Z</dcterms:modified>
</cp:coreProperties>
</file>